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5B" w:rsidRPr="00B61662" w:rsidRDefault="00115C5B" w:rsidP="00B61662">
      <w:pPr>
        <w:widowControl/>
        <w:spacing w:line="340" w:lineRule="exact"/>
        <w:ind w:hanging="240"/>
        <w:jc w:val="left"/>
        <w:rPr>
          <w:rFonts w:hint="eastAsia"/>
          <w:b/>
          <w:bCs/>
          <w:sz w:val="18"/>
          <w:szCs w:val="18"/>
        </w:rPr>
      </w:pPr>
      <w:r w:rsidRPr="00B61662">
        <w:rPr>
          <w:b/>
          <w:bCs/>
          <w:sz w:val="18"/>
          <w:szCs w:val="18"/>
        </w:rPr>
        <w:t>廃棄物の処理及び清掃に関する法律</w:t>
      </w:r>
      <w:bookmarkStart w:id="0" w:name="1000000000002000000002000000000000000000"/>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kern w:val="0"/>
          <w:sz w:val="18"/>
          <w:szCs w:val="18"/>
        </w:rPr>
      </w:pPr>
      <w:r w:rsidRPr="00115C5B">
        <w:rPr>
          <w:rFonts w:ascii="ＭＳ Ｐゴシック" w:eastAsia="ＭＳ Ｐゴシック" w:hAnsi="ＭＳ Ｐゴシック" w:cs="ＭＳ Ｐゴシック"/>
          <w:b/>
          <w:bCs/>
          <w:kern w:val="0"/>
          <w:sz w:val="18"/>
          <w:szCs w:val="18"/>
        </w:rPr>
        <w:t>第二節　一般廃棄物処理業</w:t>
      </w:r>
      <w:bookmarkEnd w:id="0"/>
      <w:r w:rsidRPr="00115C5B">
        <w:rPr>
          <w:rFonts w:ascii="ＭＳ Ｐゴシック" w:eastAsia="ＭＳ Ｐゴシック" w:hAnsi="ＭＳ Ｐゴシック" w:cs="ＭＳ Ｐゴシック"/>
          <w:b/>
          <w:bCs/>
          <w:kern w:val="0"/>
          <w:sz w:val="18"/>
          <w:szCs w:val="18"/>
        </w:rPr>
        <w:t xml:space="preserve"> </w:t>
      </w:r>
    </w:p>
    <w:p w:rsidR="00115C5B" w:rsidRPr="00115C5B" w:rsidRDefault="00115C5B" w:rsidP="00B61662">
      <w:pPr>
        <w:widowControl/>
        <w:spacing w:line="340" w:lineRule="exact"/>
        <w:jc w:val="left"/>
        <w:rPr>
          <w:rFonts w:ascii="ＭＳ Ｐゴシック" w:eastAsia="ＭＳ Ｐゴシック" w:hAnsi="ＭＳ Ｐゴシック" w:cs="ＭＳ Ｐゴシック"/>
          <w:kern w:val="0"/>
          <w:sz w:val="18"/>
          <w:szCs w:val="18"/>
        </w:rPr>
      </w:pPr>
      <w:r w:rsidRPr="00115C5B">
        <w:rPr>
          <w:rFonts w:ascii="ＭＳ Ｐゴシック" w:eastAsia="ＭＳ Ｐゴシック" w:hAnsi="ＭＳ Ｐゴシック" w:cs="ＭＳ Ｐゴシック"/>
          <w:kern w:val="0"/>
          <w:sz w:val="18"/>
          <w:szCs w:val="18"/>
        </w:rPr>
        <w:t xml:space="preserve">（一般廃棄物処理業） </w:t>
      </w:r>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kern w:val="0"/>
          <w:sz w:val="18"/>
          <w:szCs w:val="18"/>
        </w:rPr>
      </w:pPr>
      <w:r w:rsidRPr="00115C5B">
        <w:rPr>
          <w:rFonts w:ascii="ＭＳ Ｐゴシック" w:eastAsia="ＭＳ Ｐゴシック" w:hAnsi="ＭＳ Ｐゴシック" w:cs="ＭＳ Ｐゴシック"/>
          <w:b/>
          <w:bCs/>
          <w:kern w:val="0"/>
          <w:sz w:val="18"/>
          <w:szCs w:val="18"/>
        </w:rPr>
        <w:t>第七条</w:t>
      </w:r>
      <w:r w:rsidRPr="00115C5B">
        <w:rPr>
          <w:rFonts w:ascii="ＭＳ Ｐゴシック" w:eastAsia="ＭＳ Ｐゴシック" w:hAnsi="ＭＳ Ｐゴシック" w:cs="ＭＳ Ｐゴシック"/>
          <w:kern w:val="0"/>
          <w:sz w:val="18"/>
          <w:szCs w:val="18"/>
        </w:rPr>
        <w:t xml:space="preserve"> 　一般廃棄物の収集又は運搬を業として行おうとする者は、当該業を行おうとする区域（運搬のみを業として行う場合にあつては、一般廃棄物の積卸しを行う区域に限る。）を管轄する市町村長の許可を受けなければならない。ただし、事業者（自らその一般廃棄物を運搬する場合に限る。）、専ら再生利用の目的となる一般廃棄物のみの収集又は運搬を業として行う者その他環境省令で定める者については、この限りでない。 </w:t>
      </w:r>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kern w:val="0"/>
          <w:sz w:val="18"/>
          <w:szCs w:val="18"/>
        </w:rPr>
      </w:pPr>
      <w:r w:rsidRPr="00115C5B">
        <w:rPr>
          <w:rFonts w:ascii="ＭＳ Ｐゴシック" w:eastAsia="ＭＳ Ｐゴシック" w:hAnsi="ＭＳ Ｐゴシック" w:cs="ＭＳ Ｐゴシック"/>
          <w:b/>
          <w:bCs/>
          <w:kern w:val="0"/>
          <w:sz w:val="18"/>
          <w:szCs w:val="18"/>
        </w:rPr>
        <w:t xml:space="preserve">５ </w:t>
      </w:r>
      <w:r w:rsidRPr="00115C5B">
        <w:rPr>
          <w:rFonts w:ascii="ＭＳ Ｐゴシック" w:eastAsia="ＭＳ Ｐゴシック" w:hAnsi="ＭＳ Ｐゴシック" w:cs="ＭＳ Ｐゴシック"/>
          <w:kern w:val="0"/>
          <w:sz w:val="18"/>
          <w:szCs w:val="18"/>
        </w:rPr>
        <w:t xml:space="preserve">　市町村長は、第一項の許可の申請が次の各号に適合していると認めるときでなければ、同項の許可をしてはならない。 </w:t>
      </w:r>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kern w:val="0"/>
          <w:sz w:val="18"/>
          <w:szCs w:val="18"/>
        </w:rPr>
      </w:pPr>
      <w:r w:rsidRPr="00115C5B">
        <w:rPr>
          <w:rFonts w:ascii="ＭＳ Ｐゴシック" w:eastAsia="ＭＳ Ｐゴシック" w:hAnsi="ＭＳ Ｐゴシック" w:cs="ＭＳ Ｐゴシック"/>
          <w:b/>
          <w:bCs/>
          <w:kern w:val="0"/>
          <w:sz w:val="18"/>
          <w:szCs w:val="18"/>
        </w:rPr>
        <w:t xml:space="preserve">一 </w:t>
      </w:r>
      <w:r w:rsidRPr="00115C5B">
        <w:rPr>
          <w:rFonts w:ascii="ＭＳ Ｐゴシック" w:eastAsia="ＭＳ Ｐゴシック" w:hAnsi="ＭＳ Ｐゴシック" w:cs="ＭＳ Ｐゴシック"/>
          <w:kern w:val="0"/>
          <w:sz w:val="18"/>
          <w:szCs w:val="18"/>
        </w:rPr>
        <w:t xml:space="preserve">　当該市町村による一般廃棄物の収集又は運搬が困難であること。 </w:t>
      </w:r>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kern w:val="0"/>
          <w:sz w:val="18"/>
          <w:szCs w:val="18"/>
        </w:rPr>
      </w:pPr>
      <w:r w:rsidRPr="00115C5B">
        <w:rPr>
          <w:rFonts w:ascii="ＭＳ Ｐゴシック" w:eastAsia="ＭＳ Ｐゴシック" w:hAnsi="ＭＳ Ｐゴシック" w:cs="ＭＳ Ｐゴシック"/>
          <w:b/>
          <w:bCs/>
          <w:kern w:val="0"/>
          <w:sz w:val="18"/>
          <w:szCs w:val="18"/>
        </w:rPr>
        <w:t xml:space="preserve">二 </w:t>
      </w:r>
      <w:r w:rsidRPr="00115C5B">
        <w:rPr>
          <w:rFonts w:ascii="ＭＳ Ｐゴシック" w:eastAsia="ＭＳ Ｐゴシック" w:hAnsi="ＭＳ Ｐゴシック" w:cs="ＭＳ Ｐゴシック"/>
          <w:kern w:val="0"/>
          <w:sz w:val="18"/>
          <w:szCs w:val="18"/>
        </w:rPr>
        <w:t xml:space="preserve">　その申請の内容が一般廃棄物処理計画に適合するものであること。 </w:t>
      </w:r>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kern w:val="0"/>
          <w:sz w:val="18"/>
          <w:szCs w:val="18"/>
        </w:rPr>
      </w:pPr>
      <w:r w:rsidRPr="00115C5B">
        <w:rPr>
          <w:rFonts w:ascii="ＭＳ Ｐゴシック" w:eastAsia="ＭＳ Ｐゴシック" w:hAnsi="ＭＳ Ｐゴシック" w:cs="ＭＳ Ｐゴシック"/>
          <w:b/>
          <w:bCs/>
          <w:kern w:val="0"/>
          <w:sz w:val="18"/>
          <w:szCs w:val="18"/>
        </w:rPr>
        <w:t xml:space="preserve">三 </w:t>
      </w:r>
      <w:r w:rsidRPr="00115C5B">
        <w:rPr>
          <w:rFonts w:ascii="ＭＳ Ｐゴシック" w:eastAsia="ＭＳ Ｐゴシック" w:hAnsi="ＭＳ Ｐゴシック" w:cs="ＭＳ Ｐゴシック"/>
          <w:kern w:val="0"/>
          <w:sz w:val="18"/>
          <w:szCs w:val="18"/>
        </w:rPr>
        <w:t xml:space="preserve">　その事業の用に供する施設及び申請者の能力がその事業を的確に、かつ、継続して行うに足りるものとして環境省令で定める基準に適合するものであること。 </w:t>
      </w:r>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color w:val="000000" w:themeColor="text1"/>
          <w:kern w:val="0"/>
          <w:sz w:val="18"/>
          <w:szCs w:val="18"/>
        </w:rPr>
      </w:pPr>
      <w:bookmarkStart w:id="1" w:name="1000000000000000000000000000000000000000"/>
      <w:r w:rsidRPr="00115C5B">
        <w:rPr>
          <w:rFonts w:ascii="ＭＳ Ｐゴシック" w:eastAsia="ＭＳ Ｐゴシック" w:hAnsi="ＭＳ Ｐゴシック" w:cs="ＭＳ Ｐゴシック"/>
          <w:b/>
          <w:bCs/>
          <w:color w:val="000000" w:themeColor="text1"/>
          <w:kern w:val="0"/>
          <w:sz w:val="18"/>
          <w:szCs w:val="18"/>
        </w:rPr>
        <w:t>四</w:t>
      </w:r>
      <w:bookmarkEnd w:id="1"/>
      <w:r w:rsidRPr="00115C5B">
        <w:rPr>
          <w:rFonts w:ascii="ＭＳ Ｐゴシック" w:eastAsia="ＭＳ Ｐゴシック" w:hAnsi="ＭＳ Ｐゴシック" w:cs="ＭＳ Ｐゴシック"/>
          <w:b/>
          <w:bCs/>
          <w:color w:val="000000" w:themeColor="text1"/>
          <w:kern w:val="0"/>
          <w:sz w:val="18"/>
          <w:szCs w:val="18"/>
        </w:rPr>
        <w:t xml:space="preserve"> </w:t>
      </w:r>
      <w:r w:rsidRPr="00115C5B">
        <w:rPr>
          <w:rFonts w:ascii="ＭＳ Ｐゴシック" w:eastAsia="ＭＳ Ｐゴシック" w:hAnsi="ＭＳ Ｐゴシック" w:cs="ＭＳ Ｐゴシック"/>
          <w:color w:val="000000" w:themeColor="text1"/>
          <w:kern w:val="0"/>
          <w:sz w:val="18"/>
          <w:szCs w:val="18"/>
        </w:rPr>
        <w:t xml:space="preserve">　申請者が次のいずれにも該当しないこと。</w:t>
      </w:r>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color w:val="000000" w:themeColor="text1"/>
          <w:kern w:val="0"/>
          <w:sz w:val="18"/>
          <w:szCs w:val="18"/>
        </w:rPr>
      </w:pPr>
      <w:r w:rsidRPr="00115C5B">
        <w:rPr>
          <w:rFonts w:ascii="ＭＳ Ｐゴシック" w:eastAsia="ＭＳ Ｐゴシック" w:hAnsi="ＭＳ Ｐゴシック" w:cs="ＭＳ Ｐゴシック"/>
          <w:b/>
          <w:bCs/>
          <w:color w:val="000000" w:themeColor="text1"/>
          <w:kern w:val="0"/>
          <w:sz w:val="18"/>
          <w:szCs w:val="18"/>
        </w:rPr>
        <w:t>イ</w:t>
      </w:r>
      <w:r w:rsidRPr="00115C5B">
        <w:rPr>
          <w:rFonts w:ascii="ＭＳ Ｐゴシック" w:eastAsia="ＭＳ Ｐゴシック" w:hAnsi="ＭＳ Ｐゴシック" w:cs="ＭＳ Ｐゴシック"/>
          <w:color w:val="000000" w:themeColor="text1"/>
          <w:kern w:val="0"/>
          <w:sz w:val="18"/>
          <w:szCs w:val="18"/>
        </w:rPr>
        <w:t xml:space="preserve">　成年被後見人若しくは被保佐人又は破産者で復権を得ないもの</w:t>
      </w:r>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color w:val="000000" w:themeColor="text1"/>
          <w:kern w:val="0"/>
          <w:sz w:val="18"/>
          <w:szCs w:val="18"/>
        </w:rPr>
      </w:pPr>
      <w:r w:rsidRPr="00115C5B">
        <w:rPr>
          <w:rFonts w:ascii="ＭＳ Ｐゴシック" w:eastAsia="ＭＳ Ｐゴシック" w:hAnsi="ＭＳ Ｐゴシック" w:cs="ＭＳ Ｐゴシック"/>
          <w:b/>
          <w:bCs/>
          <w:color w:val="000000" w:themeColor="text1"/>
          <w:kern w:val="0"/>
          <w:sz w:val="18"/>
          <w:szCs w:val="18"/>
        </w:rPr>
        <w:t>ロ</w:t>
      </w:r>
      <w:r w:rsidRPr="00115C5B">
        <w:rPr>
          <w:rFonts w:ascii="ＭＳ Ｐゴシック" w:eastAsia="ＭＳ Ｐゴシック" w:hAnsi="ＭＳ Ｐゴシック" w:cs="ＭＳ Ｐゴシック"/>
          <w:color w:val="000000" w:themeColor="text1"/>
          <w:kern w:val="0"/>
          <w:sz w:val="18"/>
          <w:szCs w:val="18"/>
        </w:rPr>
        <w:t xml:space="preserve">　禁錮以上の刑に処せられ、その執行を終わり、又は執行を受けることがなくなつた日から五年を経過しない者</w:t>
      </w:r>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color w:val="000000" w:themeColor="text1"/>
          <w:kern w:val="0"/>
          <w:sz w:val="18"/>
          <w:szCs w:val="18"/>
        </w:rPr>
      </w:pPr>
      <w:r w:rsidRPr="00115C5B">
        <w:rPr>
          <w:rFonts w:ascii="ＭＳ Ｐゴシック" w:eastAsia="ＭＳ Ｐゴシック" w:hAnsi="ＭＳ Ｐゴシック" w:cs="ＭＳ Ｐゴシック"/>
          <w:b/>
          <w:bCs/>
          <w:color w:val="000000" w:themeColor="text1"/>
          <w:kern w:val="0"/>
          <w:sz w:val="18"/>
          <w:szCs w:val="18"/>
        </w:rPr>
        <w:t>ハ</w:t>
      </w:r>
      <w:r w:rsidRPr="00115C5B">
        <w:rPr>
          <w:rFonts w:ascii="ＭＳ Ｐゴシック" w:eastAsia="ＭＳ Ｐゴシック" w:hAnsi="ＭＳ Ｐゴシック" w:cs="ＭＳ Ｐゴシック"/>
          <w:color w:val="000000" w:themeColor="text1"/>
          <w:kern w:val="0"/>
          <w:sz w:val="18"/>
          <w:szCs w:val="18"/>
        </w:rPr>
        <w:t xml:space="preserve">　この法律、</w:t>
      </w:r>
      <w:hyperlink r:id="rId5" w:tgtFrame="inyo" w:history="1">
        <w:r w:rsidRPr="00115C5B">
          <w:rPr>
            <w:rFonts w:ascii="ＭＳ Ｐゴシック" w:eastAsia="ＭＳ Ｐゴシック" w:hAnsi="ＭＳ Ｐゴシック" w:cs="ＭＳ Ｐゴシック"/>
            <w:color w:val="000000" w:themeColor="text1"/>
            <w:kern w:val="0"/>
            <w:sz w:val="18"/>
            <w:szCs w:val="18"/>
            <w:u w:val="single"/>
          </w:rPr>
          <w:t>浄化槽法</w:t>
        </w:r>
      </w:hyperlink>
      <w:r w:rsidRPr="00115C5B">
        <w:rPr>
          <w:rFonts w:ascii="ＭＳ Ｐゴシック" w:eastAsia="ＭＳ Ｐゴシック" w:hAnsi="ＭＳ Ｐゴシック" w:cs="ＭＳ Ｐゴシック"/>
          <w:color w:val="000000" w:themeColor="text1"/>
          <w:kern w:val="0"/>
          <w:sz w:val="18"/>
          <w:szCs w:val="18"/>
        </w:rPr>
        <w:t xml:space="preserve"> （昭和五十八年法律第四十三号）その他生活環境の保全を目的とする法令で政令で定めるもの若しくはこれらの法令に基づく処分若しくは</w:t>
      </w:r>
      <w:hyperlink r:id="rId6" w:tgtFrame="inyo" w:history="1">
        <w:r w:rsidRPr="00115C5B">
          <w:rPr>
            <w:rFonts w:ascii="ＭＳ Ｐゴシック" w:eastAsia="ＭＳ Ｐゴシック" w:hAnsi="ＭＳ Ｐゴシック" w:cs="ＭＳ Ｐゴシック"/>
            <w:color w:val="000000" w:themeColor="text1"/>
            <w:kern w:val="0"/>
            <w:sz w:val="18"/>
            <w:szCs w:val="18"/>
            <w:u w:val="single"/>
          </w:rPr>
          <w:t>暴力団員による不当な行為の防止等に関する法律</w:t>
        </w:r>
      </w:hyperlink>
      <w:r w:rsidRPr="00115C5B">
        <w:rPr>
          <w:rFonts w:ascii="ＭＳ Ｐゴシック" w:eastAsia="ＭＳ Ｐゴシック" w:hAnsi="ＭＳ Ｐゴシック" w:cs="ＭＳ Ｐゴシック"/>
          <w:color w:val="000000" w:themeColor="text1"/>
          <w:kern w:val="0"/>
          <w:sz w:val="18"/>
          <w:szCs w:val="18"/>
        </w:rPr>
        <w:t xml:space="preserve"> （平成三年法律第七十七号。第三十二条の三第七項及び第三十二条の十一第一項を除く。）の規定に違反し、又は</w:t>
      </w:r>
      <w:hyperlink r:id="rId7" w:tgtFrame="inyo" w:history="1">
        <w:r w:rsidRPr="00115C5B">
          <w:rPr>
            <w:rFonts w:ascii="ＭＳ Ｐゴシック" w:eastAsia="ＭＳ Ｐゴシック" w:hAnsi="ＭＳ Ｐゴシック" w:cs="ＭＳ Ｐゴシック"/>
            <w:color w:val="000000" w:themeColor="text1"/>
            <w:kern w:val="0"/>
            <w:sz w:val="18"/>
            <w:szCs w:val="18"/>
            <w:u w:val="single"/>
          </w:rPr>
          <w:t>刑法</w:t>
        </w:r>
      </w:hyperlink>
      <w:r w:rsidRPr="00115C5B">
        <w:rPr>
          <w:rFonts w:ascii="ＭＳ Ｐゴシック" w:eastAsia="ＭＳ Ｐゴシック" w:hAnsi="ＭＳ Ｐゴシック" w:cs="ＭＳ Ｐゴシック"/>
          <w:color w:val="000000" w:themeColor="text1"/>
          <w:kern w:val="0"/>
          <w:sz w:val="18"/>
          <w:szCs w:val="18"/>
        </w:rPr>
        <w:t xml:space="preserve"> （明治四十年法律第四十五号）</w:t>
      </w:r>
      <w:hyperlink r:id="rId8" w:anchor="1000000000000000000000000000000000000000000000020400000000000000000000000000000" w:tgtFrame="inyo" w:history="1">
        <w:r w:rsidRPr="00115C5B">
          <w:rPr>
            <w:rFonts w:ascii="ＭＳ Ｐゴシック" w:eastAsia="ＭＳ Ｐゴシック" w:hAnsi="ＭＳ Ｐゴシック" w:cs="ＭＳ Ｐゴシック"/>
            <w:color w:val="000000" w:themeColor="text1"/>
            <w:kern w:val="0"/>
            <w:sz w:val="18"/>
            <w:szCs w:val="18"/>
            <w:u w:val="single"/>
          </w:rPr>
          <w:t>第二百四条</w:t>
        </w:r>
      </w:hyperlink>
      <w:r w:rsidRPr="00115C5B">
        <w:rPr>
          <w:rFonts w:ascii="ＭＳ Ｐゴシック" w:eastAsia="ＭＳ Ｐゴシック" w:hAnsi="ＭＳ Ｐゴシック" w:cs="ＭＳ Ｐゴシック"/>
          <w:color w:val="000000" w:themeColor="text1"/>
          <w:kern w:val="0"/>
          <w:sz w:val="18"/>
          <w:szCs w:val="18"/>
        </w:rPr>
        <w:t xml:space="preserve"> 、第二百六条、第二百八条、第二百八条の二、第二百二十二条若しくは第二百四十七条の罪若しくは</w:t>
      </w:r>
      <w:hyperlink r:id="rId9" w:tgtFrame="inyo" w:history="1">
        <w:r w:rsidRPr="00115C5B">
          <w:rPr>
            <w:rFonts w:ascii="ＭＳ Ｐゴシック" w:eastAsia="ＭＳ Ｐゴシック" w:hAnsi="ＭＳ Ｐゴシック" w:cs="ＭＳ Ｐゴシック"/>
            <w:color w:val="000000" w:themeColor="text1"/>
            <w:kern w:val="0"/>
            <w:sz w:val="18"/>
            <w:szCs w:val="18"/>
            <w:u w:val="single"/>
          </w:rPr>
          <w:t>暴力行為等処罰ニ関スル法律</w:t>
        </w:r>
      </w:hyperlink>
      <w:r w:rsidRPr="00115C5B">
        <w:rPr>
          <w:rFonts w:ascii="ＭＳ Ｐゴシック" w:eastAsia="ＭＳ Ｐゴシック" w:hAnsi="ＭＳ Ｐゴシック" w:cs="ＭＳ Ｐゴシック"/>
          <w:color w:val="000000" w:themeColor="text1"/>
          <w:kern w:val="0"/>
          <w:sz w:val="18"/>
          <w:szCs w:val="18"/>
        </w:rPr>
        <w:t xml:space="preserve"> （大正十五年法律第六十号）の罪を犯し、罰金の刑に処せられ、その執行を終わり、又は執行を受けることがなくなつた日から五年を経過しない者</w:t>
      </w:r>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color w:val="000000" w:themeColor="text1"/>
          <w:kern w:val="0"/>
          <w:sz w:val="18"/>
          <w:szCs w:val="18"/>
        </w:rPr>
      </w:pPr>
      <w:r w:rsidRPr="00115C5B">
        <w:rPr>
          <w:rFonts w:ascii="ＭＳ Ｐゴシック" w:eastAsia="ＭＳ Ｐゴシック" w:hAnsi="ＭＳ Ｐゴシック" w:cs="ＭＳ Ｐゴシック"/>
          <w:b/>
          <w:bCs/>
          <w:color w:val="000000" w:themeColor="text1"/>
          <w:kern w:val="0"/>
          <w:sz w:val="18"/>
          <w:szCs w:val="18"/>
        </w:rPr>
        <w:t>ニ</w:t>
      </w:r>
      <w:r w:rsidRPr="00115C5B">
        <w:rPr>
          <w:rFonts w:ascii="ＭＳ Ｐゴシック" w:eastAsia="ＭＳ Ｐゴシック" w:hAnsi="ＭＳ Ｐゴシック" w:cs="ＭＳ Ｐゴシック"/>
          <w:color w:val="000000" w:themeColor="text1"/>
          <w:kern w:val="0"/>
          <w:sz w:val="18"/>
          <w:szCs w:val="18"/>
        </w:rPr>
        <w:t xml:space="preserve">　第七条の四第一項（第四号に係る部分を除く。）若しくは第二項若しくは第十四条の三の二第一項（第四号に係る部分を除く。）若しくは第二項（これらの規定を第十四条の六において読み替えて準用する場合を含む。）又は</w:t>
      </w:r>
      <w:hyperlink r:id="rId10" w:anchor="1000000000000000000000000000000000000000000000004100000000002000000000000000000" w:tgtFrame="inyo" w:history="1">
        <w:r w:rsidRPr="00115C5B">
          <w:rPr>
            <w:rFonts w:ascii="ＭＳ Ｐゴシック" w:eastAsia="ＭＳ Ｐゴシック" w:hAnsi="ＭＳ Ｐゴシック" w:cs="ＭＳ Ｐゴシック"/>
            <w:color w:val="000000" w:themeColor="text1"/>
            <w:kern w:val="0"/>
            <w:sz w:val="18"/>
            <w:szCs w:val="18"/>
            <w:u w:val="single"/>
          </w:rPr>
          <w:t>浄化槽法第四十一条第二項</w:t>
        </w:r>
      </w:hyperlink>
      <w:r w:rsidRPr="00115C5B">
        <w:rPr>
          <w:rFonts w:ascii="ＭＳ Ｐゴシック" w:eastAsia="ＭＳ Ｐゴシック" w:hAnsi="ＭＳ Ｐゴシック" w:cs="ＭＳ Ｐゴシック"/>
          <w:color w:val="000000" w:themeColor="text1"/>
          <w:kern w:val="0"/>
          <w:sz w:val="18"/>
          <w:szCs w:val="18"/>
        </w:rPr>
        <w:t xml:space="preserve"> 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w:t>
      </w:r>
      <w:hyperlink r:id="rId11" w:tgtFrame="inyo" w:history="1">
        <w:r w:rsidRPr="00115C5B">
          <w:rPr>
            <w:rFonts w:ascii="ＭＳ Ｐゴシック" w:eastAsia="ＭＳ Ｐゴシック" w:hAnsi="ＭＳ Ｐゴシック" w:cs="ＭＳ Ｐゴシック"/>
            <w:color w:val="000000" w:themeColor="text1"/>
            <w:kern w:val="0"/>
            <w:sz w:val="18"/>
            <w:szCs w:val="18"/>
            <w:u w:val="single"/>
          </w:rPr>
          <w:t>行政手続法</w:t>
        </w:r>
      </w:hyperlink>
      <w:r w:rsidRPr="00115C5B">
        <w:rPr>
          <w:rFonts w:ascii="ＭＳ Ｐゴシック" w:eastAsia="ＭＳ Ｐゴシック" w:hAnsi="ＭＳ Ｐゴシック" w:cs="ＭＳ Ｐゴシック"/>
          <w:color w:val="000000" w:themeColor="text1"/>
          <w:kern w:val="0"/>
          <w:sz w:val="18"/>
          <w:szCs w:val="18"/>
        </w:rPr>
        <w:t xml:space="preserve"> （平成五年法律第八十八号）</w:t>
      </w:r>
      <w:hyperlink r:id="rId12" w:anchor="1000000000000000000000000000000000000000000000001500000000000000000000000000000" w:tgtFrame="inyo" w:history="1">
        <w:r w:rsidRPr="00115C5B">
          <w:rPr>
            <w:rFonts w:ascii="ＭＳ Ｐゴシック" w:eastAsia="ＭＳ Ｐゴシック" w:hAnsi="ＭＳ Ｐゴシック" w:cs="ＭＳ Ｐゴシック"/>
            <w:color w:val="000000" w:themeColor="text1"/>
            <w:kern w:val="0"/>
            <w:sz w:val="18"/>
            <w:szCs w:val="18"/>
            <w:u w:val="single"/>
          </w:rPr>
          <w:t>第十五条</w:t>
        </w:r>
      </w:hyperlink>
      <w:r w:rsidRPr="00115C5B">
        <w:rPr>
          <w:rFonts w:ascii="ＭＳ Ｐゴシック" w:eastAsia="ＭＳ Ｐゴシック" w:hAnsi="ＭＳ Ｐゴシック" w:cs="ＭＳ Ｐゴシック"/>
          <w:color w:val="000000" w:themeColor="text1"/>
          <w:kern w:val="0"/>
          <w:sz w:val="18"/>
          <w:szCs w:val="18"/>
        </w:rPr>
        <w:t xml:space="preserve"> 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w:t>
      </w:r>
      <w:bookmarkStart w:id="2" w:name="_GoBack"/>
      <w:bookmarkEnd w:id="2"/>
      <w:r w:rsidRPr="00115C5B">
        <w:rPr>
          <w:rFonts w:ascii="ＭＳ Ｐゴシック" w:eastAsia="ＭＳ Ｐゴシック" w:hAnsi="ＭＳ Ｐゴシック" w:cs="ＭＳ Ｐゴシック"/>
          <w:color w:val="000000" w:themeColor="text1"/>
          <w:kern w:val="0"/>
          <w:sz w:val="18"/>
          <w:szCs w:val="18"/>
        </w:rPr>
        <w:t>者を含む。以下この号、第八条の五第六項及び第十四条第五項第二号ニにおいて同じ。）であつた者で当該取消しの日から五年を経過しないものを含む。）</w:t>
      </w:r>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color w:val="000000" w:themeColor="text1"/>
          <w:kern w:val="0"/>
          <w:sz w:val="18"/>
          <w:szCs w:val="18"/>
        </w:rPr>
      </w:pPr>
      <w:r w:rsidRPr="00115C5B">
        <w:rPr>
          <w:rFonts w:ascii="ＭＳ Ｐゴシック" w:eastAsia="ＭＳ Ｐゴシック" w:hAnsi="ＭＳ Ｐゴシック" w:cs="ＭＳ Ｐゴシック"/>
          <w:b/>
          <w:bCs/>
          <w:color w:val="000000" w:themeColor="text1"/>
          <w:kern w:val="0"/>
          <w:sz w:val="18"/>
          <w:szCs w:val="18"/>
        </w:rPr>
        <w:t>ホ</w:t>
      </w:r>
      <w:r w:rsidRPr="00115C5B">
        <w:rPr>
          <w:rFonts w:ascii="ＭＳ Ｐゴシック" w:eastAsia="ＭＳ Ｐゴシック" w:hAnsi="ＭＳ Ｐゴシック" w:cs="ＭＳ Ｐゴシック"/>
          <w:color w:val="000000" w:themeColor="text1"/>
          <w:kern w:val="0"/>
          <w:sz w:val="18"/>
          <w:szCs w:val="18"/>
        </w:rPr>
        <w:t xml:space="preserve">　第七条の四若しくは第十四条の三の二（第十四条の六において読み替えて準用する場合を含む。）又は</w:t>
      </w:r>
      <w:hyperlink r:id="rId13" w:anchor="1000000000000000000000000000000000000000000000004100000000002000000000000000000" w:tgtFrame="inyo" w:history="1">
        <w:r w:rsidRPr="00115C5B">
          <w:rPr>
            <w:rFonts w:ascii="ＭＳ Ｐゴシック" w:eastAsia="ＭＳ Ｐゴシック" w:hAnsi="ＭＳ Ｐゴシック" w:cs="ＭＳ Ｐゴシック"/>
            <w:color w:val="000000" w:themeColor="text1"/>
            <w:kern w:val="0"/>
            <w:sz w:val="18"/>
            <w:szCs w:val="18"/>
            <w:u w:val="single"/>
          </w:rPr>
          <w:t>浄化槽法第四十一条第二項</w:t>
        </w:r>
      </w:hyperlink>
      <w:r w:rsidRPr="00115C5B">
        <w:rPr>
          <w:rFonts w:ascii="ＭＳ Ｐゴシック" w:eastAsia="ＭＳ Ｐゴシック" w:hAnsi="ＭＳ Ｐゴシック" w:cs="ＭＳ Ｐゴシック"/>
          <w:color w:val="000000" w:themeColor="text1"/>
          <w:kern w:val="0"/>
          <w:sz w:val="18"/>
          <w:szCs w:val="18"/>
        </w:rPr>
        <w:t xml:space="preserve"> の規定による許可の取消しの処分に係る</w:t>
      </w:r>
      <w:hyperlink r:id="rId14" w:anchor="1000000000000000000000000000000000000000000000001500000000000000000000000000000" w:tgtFrame="inyo" w:history="1">
        <w:r w:rsidRPr="00115C5B">
          <w:rPr>
            <w:rFonts w:ascii="ＭＳ Ｐゴシック" w:eastAsia="ＭＳ Ｐゴシック" w:hAnsi="ＭＳ Ｐゴシック" w:cs="ＭＳ Ｐゴシック"/>
            <w:color w:val="000000" w:themeColor="text1"/>
            <w:kern w:val="0"/>
            <w:sz w:val="18"/>
            <w:szCs w:val="18"/>
            <w:u w:val="single"/>
          </w:rPr>
          <w:t>行政手続法第十五条</w:t>
        </w:r>
      </w:hyperlink>
      <w:r w:rsidRPr="00115C5B">
        <w:rPr>
          <w:rFonts w:ascii="ＭＳ Ｐゴシック" w:eastAsia="ＭＳ Ｐゴシック" w:hAnsi="ＭＳ Ｐゴシック" w:cs="ＭＳ Ｐゴシック"/>
          <w:color w:val="000000" w:themeColor="text1"/>
          <w:kern w:val="0"/>
          <w:sz w:val="18"/>
          <w:szCs w:val="18"/>
        </w:rPr>
        <w:t xml:space="preserve"> 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w:t>
      </w:r>
      <w:hyperlink r:id="rId15" w:anchor="1000000000000000000000000000000000000000000000003800000000005000000005000000000" w:tgtFrame="inyo" w:history="1">
        <w:r w:rsidRPr="00115C5B">
          <w:rPr>
            <w:rFonts w:ascii="ＭＳ Ｐゴシック" w:eastAsia="ＭＳ Ｐゴシック" w:hAnsi="ＭＳ Ｐゴシック" w:cs="ＭＳ Ｐゴシック"/>
            <w:color w:val="000000" w:themeColor="text1"/>
            <w:kern w:val="0"/>
            <w:sz w:val="18"/>
            <w:szCs w:val="18"/>
            <w:u w:val="single"/>
          </w:rPr>
          <w:t>浄化槽法第三十八条第五号</w:t>
        </w:r>
      </w:hyperlink>
      <w:r w:rsidRPr="00115C5B">
        <w:rPr>
          <w:rFonts w:ascii="ＭＳ Ｐゴシック" w:eastAsia="ＭＳ Ｐゴシック" w:hAnsi="ＭＳ Ｐゴシック" w:cs="ＭＳ Ｐゴシック"/>
          <w:color w:val="000000" w:themeColor="text1"/>
          <w:kern w:val="0"/>
          <w:sz w:val="18"/>
          <w:szCs w:val="18"/>
        </w:rPr>
        <w:t xml:space="preserve"> に該当する旨の</w:t>
      </w:r>
      <w:hyperlink r:id="rId16" w:anchor="1000000000000000000000000000000000000000000000003800000000000000000000000000000" w:tgtFrame="inyo" w:history="1">
        <w:r w:rsidRPr="00115C5B">
          <w:rPr>
            <w:rFonts w:ascii="ＭＳ Ｐゴシック" w:eastAsia="ＭＳ Ｐゴシック" w:hAnsi="ＭＳ Ｐゴシック" w:cs="ＭＳ Ｐゴシック"/>
            <w:color w:val="000000" w:themeColor="text1"/>
            <w:kern w:val="0"/>
            <w:sz w:val="18"/>
            <w:szCs w:val="18"/>
            <w:u w:val="single"/>
          </w:rPr>
          <w:t>同条</w:t>
        </w:r>
      </w:hyperlink>
      <w:r w:rsidRPr="00115C5B">
        <w:rPr>
          <w:rFonts w:ascii="ＭＳ Ｐゴシック" w:eastAsia="ＭＳ Ｐゴシック" w:hAnsi="ＭＳ Ｐゴシック" w:cs="ＭＳ Ｐゴシック"/>
          <w:color w:val="000000" w:themeColor="text1"/>
          <w:kern w:val="0"/>
          <w:sz w:val="18"/>
          <w:szCs w:val="18"/>
        </w:rPr>
        <w:t xml:space="preserve"> の規定による届出をした者（当該事業の廃止について相当の理由がある者を除く。）で、当該届出の日から五年を経過しないもの</w:t>
      </w:r>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color w:val="000000" w:themeColor="text1"/>
          <w:kern w:val="0"/>
          <w:sz w:val="18"/>
          <w:szCs w:val="18"/>
        </w:rPr>
      </w:pPr>
      <w:r w:rsidRPr="00115C5B">
        <w:rPr>
          <w:rFonts w:ascii="ＭＳ Ｐゴシック" w:eastAsia="ＭＳ Ｐゴシック" w:hAnsi="ＭＳ Ｐゴシック" w:cs="ＭＳ Ｐゴシック"/>
          <w:b/>
          <w:bCs/>
          <w:color w:val="000000" w:themeColor="text1"/>
          <w:kern w:val="0"/>
          <w:sz w:val="18"/>
          <w:szCs w:val="18"/>
        </w:rPr>
        <w:t>ヘ</w:t>
      </w:r>
      <w:r w:rsidRPr="00115C5B">
        <w:rPr>
          <w:rFonts w:ascii="ＭＳ Ｐゴシック" w:eastAsia="ＭＳ Ｐゴシック" w:hAnsi="ＭＳ Ｐゴシック" w:cs="ＭＳ Ｐゴシック"/>
          <w:color w:val="000000" w:themeColor="text1"/>
          <w:kern w:val="0"/>
          <w:sz w:val="18"/>
          <w:szCs w:val="18"/>
        </w:rPr>
        <w:t xml:space="preserve">　ホに規定する期間内に次条第三項の規定による一般廃棄物若しくは産業廃棄物の収集若しくは運搬若しくは処分の事業のいずれかの事業の全部の廃止の届出又は</w:t>
      </w:r>
      <w:hyperlink r:id="rId17" w:anchor="1000000000000000000000000000000000000000000000003800000000005000000005000000000" w:tgtFrame="inyo" w:history="1">
        <w:r w:rsidRPr="00115C5B">
          <w:rPr>
            <w:rFonts w:ascii="ＭＳ Ｐゴシック" w:eastAsia="ＭＳ Ｐゴシック" w:hAnsi="ＭＳ Ｐゴシック" w:cs="ＭＳ Ｐゴシック"/>
            <w:color w:val="000000" w:themeColor="text1"/>
            <w:kern w:val="0"/>
            <w:sz w:val="18"/>
            <w:szCs w:val="18"/>
            <w:u w:val="single"/>
          </w:rPr>
          <w:t>浄化槽法第三十八条第五号</w:t>
        </w:r>
      </w:hyperlink>
      <w:r w:rsidRPr="00115C5B">
        <w:rPr>
          <w:rFonts w:ascii="ＭＳ Ｐゴシック" w:eastAsia="ＭＳ Ｐゴシック" w:hAnsi="ＭＳ Ｐゴシック" w:cs="ＭＳ Ｐゴシック"/>
          <w:color w:val="000000" w:themeColor="text1"/>
          <w:kern w:val="0"/>
          <w:sz w:val="18"/>
          <w:szCs w:val="18"/>
        </w:rPr>
        <w:t xml:space="preserve"> に該当する旨の</w:t>
      </w:r>
      <w:hyperlink r:id="rId18" w:anchor="1000000000000000000000000000000000000000000000003800000000000000000000000000000" w:tgtFrame="inyo" w:history="1">
        <w:r w:rsidRPr="00115C5B">
          <w:rPr>
            <w:rFonts w:ascii="ＭＳ Ｐゴシック" w:eastAsia="ＭＳ Ｐゴシック" w:hAnsi="ＭＳ Ｐゴシック" w:cs="ＭＳ Ｐゴシック"/>
            <w:color w:val="000000" w:themeColor="text1"/>
            <w:kern w:val="0"/>
            <w:sz w:val="18"/>
            <w:szCs w:val="18"/>
            <w:u w:val="single"/>
          </w:rPr>
          <w:t>同条</w:t>
        </w:r>
      </w:hyperlink>
      <w:r w:rsidRPr="00115C5B">
        <w:rPr>
          <w:rFonts w:ascii="ＭＳ Ｐゴシック" w:eastAsia="ＭＳ Ｐゴシック" w:hAnsi="ＭＳ Ｐゴシック" w:cs="ＭＳ Ｐゴシック"/>
          <w:color w:val="000000" w:themeColor="text1"/>
          <w:kern w:val="0"/>
          <w:sz w:val="18"/>
          <w:szCs w:val="18"/>
        </w:rPr>
        <w:t xml:space="preserve"> の規定による届出があつた場合において、ホ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color w:val="000000" w:themeColor="text1"/>
          <w:kern w:val="0"/>
          <w:sz w:val="18"/>
          <w:szCs w:val="18"/>
        </w:rPr>
      </w:pPr>
      <w:r w:rsidRPr="00115C5B">
        <w:rPr>
          <w:rFonts w:ascii="ＭＳ Ｐゴシック" w:eastAsia="ＭＳ Ｐゴシック" w:hAnsi="ＭＳ Ｐゴシック" w:cs="ＭＳ Ｐゴシック"/>
          <w:b/>
          <w:bCs/>
          <w:color w:val="000000" w:themeColor="text1"/>
          <w:kern w:val="0"/>
          <w:sz w:val="18"/>
          <w:szCs w:val="18"/>
        </w:rPr>
        <w:t>ト</w:t>
      </w:r>
      <w:r w:rsidRPr="00115C5B">
        <w:rPr>
          <w:rFonts w:ascii="ＭＳ Ｐゴシック" w:eastAsia="ＭＳ Ｐゴシック" w:hAnsi="ＭＳ Ｐゴシック" w:cs="ＭＳ Ｐゴシック"/>
          <w:color w:val="000000" w:themeColor="text1"/>
          <w:kern w:val="0"/>
          <w:sz w:val="18"/>
          <w:szCs w:val="18"/>
        </w:rPr>
        <w:t xml:space="preserve">　その業務に関し不正又は不誠実な行為をするおそれがあると認めるに足りる相当の理由がある者</w:t>
      </w:r>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color w:val="000000" w:themeColor="text1"/>
          <w:kern w:val="0"/>
          <w:sz w:val="18"/>
          <w:szCs w:val="18"/>
        </w:rPr>
      </w:pPr>
      <w:r w:rsidRPr="00115C5B">
        <w:rPr>
          <w:rFonts w:ascii="ＭＳ Ｐゴシック" w:eastAsia="ＭＳ Ｐゴシック" w:hAnsi="ＭＳ Ｐゴシック" w:cs="ＭＳ Ｐゴシック"/>
          <w:b/>
          <w:bCs/>
          <w:color w:val="000000" w:themeColor="text1"/>
          <w:kern w:val="0"/>
          <w:sz w:val="18"/>
          <w:szCs w:val="18"/>
        </w:rPr>
        <w:t>チ</w:t>
      </w:r>
      <w:r w:rsidRPr="00115C5B">
        <w:rPr>
          <w:rFonts w:ascii="ＭＳ Ｐゴシック" w:eastAsia="ＭＳ Ｐゴシック" w:hAnsi="ＭＳ Ｐゴシック" w:cs="ＭＳ Ｐゴシック"/>
          <w:color w:val="000000" w:themeColor="text1"/>
          <w:kern w:val="0"/>
          <w:sz w:val="18"/>
          <w:szCs w:val="18"/>
        </w:rPr>
        <w:t xml:space="preserve">　営業に関し成年者と同一の行為能力を有しない未成年者でその法定代理人（法定代理人が法人である場合においては、その役員を含む。第十四条第五項第二号ハにおいて同じ。）がイからトまでのいずれかに該当するもの</w:t>
      </w:r>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color w:val="000000" w:themeColor="text1"/>
          <w:kern w:val="0"/>
          <w:sz w:val="18"/>
          <w:szCs w:val="18"/>
        </w:rPr>
      </w:pPr>
      <w:r w:rsidRPr="00115C5B">
        <w:rPr>
          <w:rFonts w:ascii="ＭＳ Ｐゴシック" w:eastAsia="ＭＳ Ｐゴシック" w:hAnsi="ＭＳ Ｐゴシック" w:cs="ＭＳ Ｐゴシック"/>
          <w:b/>
          <w:bCs/>
          <w:color w:val="000000" w:themeColor="text1"/>
          <w:kern w:val="0"/>
          <w:sz w:val="18"/>
          <w:szCs w:val="18"/>
        </w:rPr>
        <w:t>リ</w:t>
      </w:r>
      <w:r w:rsidRPr="00115C5B">
        <w:rPr>
          <w:rFonts w:ascii="ＭＳ Ｐゴシック" w:eastAsia="ＭＳ Ｐゴシック" w:hAnsi="ＭＳ Ｐゴシック" w:cs="ＭＳ Ｐゴシック"/>
          <w:color w:val="000000" w:themeColor="text1"/>
          <w:kern w:val="0"/>
          <w:sz w:val="18"/>
          <w:szCs w:val="18"/>
        </w:rPr>
        <w:t xml:space="preserve">　法人でその役員又は政令で定める使用人のうちにイからトまでのいずれかに該当する者のあるもの</w:t>
      </w:r>
    </w:p>
    <w:p w:rsidR="00115C5B" w:rsidRPr="00115C5B" w:rsidRDefault="00115C5B" w:rsidP="00B61662">
      <w:pPr>
        <w:widowControl/>
        <w:spacing w:line="340" w:lineRule="exact"/>
        <w:ind w:hanging="240"/>
        <w:jc w:val="left"/>
        <w:rPr>
          <w:rFonts w:ascii="ＭＳ Ｐゴシック" w:eastAsia="ＭＳ Ｐゴシック" w:hAnsi="ＭＳ Ｐゴシック" w:cs="ＭＳ Ｐゴシック"/>
          <w:color w:val="000000" w:themeColor="text1"/>
          <w:kern w:val="0"/>
          <w:sz w:val="18"/>
          <w:szCs w:val="18"/>
        </w:rPr>
      </w:pPr>
      <w:r w:rsidRPr="00115C5B">
        <w:rPr>
          <w:rFonts w:ascii="ＭＳ Ｐゴシック" w:eastAsia="ＭＳ Ｐゴシック" w:hAnsi="ＭＳ Ｐゴシック" w:cs="ＭＳ Ｐゴシック"/>
          <w:b/>
          <w:bCs/>
          <w:color w:val="000000" w:themeColor="text1"/>
          <w:kern w:val="0"/>
          <w:sz w:val="18"/>
          <w:szCs w:val="18"/>
        </w:rPr>
        <w:t>ヌ</w:t>
      </w:r>
      <w:r w:rsidRPr="00115C5B">
        <w:rPr>
          <w:rFonts w:ascii="ＭＳ Ｐゴシック" w:eastAsia="ＭＳ Ｐゴシック" w:hAnsi="ＭＳ Ｐゴシック" w:cs="ＭＳ Ｐゴシック"/>
          <w:color w:val="000000" w:themeColor="text1"/>
          <w:kern w:val="0"/>
          <w:sz w:val="18"/>
          <w:szCs w:val="18"/>
        </w:rPr>
        <w:t xml:space="preserve">　個人で政令で定める使用人のうちにイからトまでのいずれかに該当する者のあるもの</w:t>
      </w:r>
    </w:p>
    <w:p w:rsidR="00CD5269" w:rsidRPr="00B61662" w:rsidRDefault="00CD5269" w:rsidP="00B61662">
      <w:pPr>
        <w:spacing w:line="340" w:lineRule="exact"/>
        <w:rPr>
          <w:color w:val="000000" w:themeColor="text1"/>
          <w:sz w:val="18"/>
          <w:szCs w:val="18"/>
        </w:rPr>
      </w:pPr>
    </w:p>
    <w:sectPr w:rsidR="00CD5269" w:rsidRPr="00B61662" w:rsidSect="00B61662">
      <w:pgSz w:w="11906" w:h="16838" w:code="9"/>
      <w:pgMar w:top="567"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5B"/>
    <w:rsid w:val="00115C5B"/>
    <w:rsid w:val="00B61662"/>
    <w:rsid w:val="00CD5269"/>
    <w:rsid w:val="00FD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168276">
      <w:bodyDiv w:val="1"/>
      <w:marLeft w:val="0"/>
      <w:marRight w:val="0"/>
      <w:marTop w:val="0"/>
      <w:marBottom w:val="0"/>
      <w:divBdr>
        <w:top w:val="none" w:sz="0" w:space="0" w:color="auto"/>
        <w:left w:val="none" w:sz="0" w:space="0" w:color="auto"/>
        <w:bottom w:val="none" w:sz="0" w:space="0" w:color="auto"/>
        <w:right w:val="none" w:sz="0" w:space="0" w:color="auto"/>
      </w:divBdr>
      <w:divsChild>
        <w:div w:id="94835775">
          <w:marLeft w:val="240"/>
          <w:marRight w:val="0"/>
          <w:marTop w:val="0"/>
          <w:marBottom w:val="0"/>
          <w:divBdr>
            <w:top w:val="none" w:sz="0" w:space="0" w:color="auto"/>
            <w:left w:val="none" w:sz="0" w:space="0" w:color="auto"/>
            <w:bottom w:val="none" w:sz="0" w:space="0" w:color="auto"/>
            <w:right w:val="none" w:sz="0" w:space="0" w:color="auto"/>
          </w:divBdr>
        </w:div>
        <w:div w:id="901018905">
          <w:marLeft w:val="240"/>
          <w:marRight w:val="0"/>
          <w:marTop w:val="0"/>
          <w:marBottom w:val="0"/>
          <w:divBdr>
            <w:top w:val="none" w:sz="0" w:space="0" w:color="auto"/>
            <w:left w:val="none" w:sz="0" w:space="0" w:color="auto"/>
            <w:bottom w:val="none" w:sz="0" w:space="0" w:color="auto"/>
            <w:right w:val="none" w:sz="0" w:space="0" w:color="auto"/>
          </w:divBdr>
        </w:div>
        <w:div w:id="2074697220">
          <w:marLeft w:val="240"/>
          <w:marRight w:val="0"/>
          <w:marTop w:val="0"/>
          <w:marBottom w:val="0"/>
          <w:divBdr>
            <w:top w:val="none" w:sz="0" w:space="0" w:color="auto"/>
            <w:left w:val="none" w:sz="0" w:space="0" w:color="auto"/>
            <w:bottom w:val="none" w:sz="0" w:space="0" w:color="auto"/>
            <w:right w:val="none" w:sz="0" w:space="0" w:color="auto"/>
          </w:divBdr>
        </w:div>
        <w:div w:id="1498954588">
          <w:marLeft w:val="240"/>
          <w:marRight w:val="0"/>
          <w:marTop w:val="0"/>
          <w:marBottom w:val="0"/>
          <w:divBdr>
            <w:top w:val="none" w:sz="0" w:space="0" w:color="auto"/>
            <w:left w:val="none" w:sz="0" w:space="0" w:color="auto"/>
            <w:bottom w:val="none" w:sz="0" w:space="0" w:color="auto"/>
            <w:right w:val="none" w:sz="0" w:space="0" w:color="auto"/>
          </w:divBdr>
        </w:div>
        <w:div w:id="1563515622">
          <w:marLeft w:val="240"/>
          <w:marRight w:val="0"/>
          <w:marTop w:val="0"/>
          <w:marBottom w:val="0"/>
          <w:divBdr>
            <w:top w:val="none" w:sz="0" w:space="0" w:color="auto"/>
            <w:left w:val="none" w:sz="0" w:space="0" w:color="auto"/>
            <w:bottom w:val="none" w:sz="0" w:space="0" w:color="auto"/>
            <w:right w:val="none" w:sz="0" w:space="0" w:color="auto"/>
          </w:divBdr>
        </w:div>
      </w:divsChild>
    </w:div>
    <w:div w:id="1398632749">
      <w:bodyDiv w:val="1"/>
      <w:marLeft w:val="0"/>
      <w:marRight w:val="0"/>
      <w:marTop w:val="0"/>
      <w:marBottom w:val="0"/>
      <w:divBdr>
        <w:top w:val="none" w:sz="0" w:space="0" w:color="auto"/>
        <w:left w:val="none" w:sz="0" w:space="0" w:color="auto"/>
        <w:bottom w:val="none" w:sz="0" w:space="0" w:color="auto"/>
        <w:right w:val="none" w:sz="0" w:space="0" w:color="auto"/>
      </w:divBdr>
      <w:divsChild>
        <w:div w:id="489061707">
          <w:marLeft w:val="240"/>
          <w:marRight w:val="0"/>
          <w:marTop w:val="0"/>
          <w:marBottom w:val="0"/>
          <w:divBdr>
            <w:top w:val="none" w:sz="0" w:space="0" w:color="auto"/>
            <w:left w:val="none" w:sz="0" w:space="0" w:color="auto"/>
            <w:bottom w:val="none" w:sz="0" w:space="0" w:color="auto"/>
            <w:right w:val="none" w:sz="0" w:space="0" w:color="auto"/>
          </w:divBdr>
          <w:divsChild>
            <w:div w:id="477764325">
              <w:marLeft w:val="240"/>
              <w:marRight w:val="0"/>
              <w:marTop w:val="0"/>
              <w:marBottom w:val="0"/>
              <w:divBdr>
                <w:top w:val="none" w:sz="0" w:space="0" w:color="auto"/>
                <w:left w:val="none" w:sz="0" w:space="0" w:color="auto"/>
                <w:bottom w:val="none" w:sz="0" w:space="0" w:color="auto"/>
                <w:right w:val="none" w:sz="0" w:space="0" w:color="auto"/>
              </w:divBdr>
            </w:div>
            <w:div w:id="1173305137">
              <w:marLeft w:val="240"/>
              <w:marRight w:val="0"/>
              <w:marTop w:val="0"/>
              <w:marBottom w:val="0"/>
              <w:divBdr>
                <w:top w:val="none" w:sz="0" w:space="0" w:color="auto"/>
                <w:left w:val="none" w:sz="0" w:space="0" w:color="auto"/>
                <w:bottom w:val="none" w:sz="0" w:space="0" w:color="auto"/>
                <w:right w:val="none" w:sz="0" w:space="0" w:color="auto"/>
              </w:divBdr>
            </w:div>
            <w:div w:id="1832021010">
              <w:marLeft w:val="240"/>
              <w:marRight w:val="0"/>
              <w:marTop w:val="0"/>
              <w:marBottom w:val="0"/>
              <w:divBdr>
                <w:top w:val="none" w:sz="0" w:space="0" w:color="auto"/>
                <w:left w:val="none" w:sz="0" w:space="0" w:color="auto"/>
                <w:bottom w:val="none" w:sz="0" w:space="0" w:color="auto"/>
                <w:right w:val="none" w:sz="0" w:space="0" w:color="auto"/>
              </w:divBdr>
            </w:div>
            <w:div w:id="1696884327">
              <w:marLeft w:val="240"/>
              <w:marRight w:val="0"/>
              <w:marTop w:val="0"/>
              <w:marBottom w:val="0"/>
              <w:divBdr>
                <w:top w:val="none" w:sz="0" w:space="0" w:color="auto"/>
                <w:left w:val="none" w:sz="0" w:space="0" w:color="auto"/>
                <w:bottom w:val="none" w:sz="0" w:space="0" w:color="auto"/>
                <w:right w:val="none" w:sz="0" w:space="0" w:color="auto"/>
              </w:divBdr>
              <w:divsChild>
                <w:div w:id="65761086">
                  <w:marLeft w:val="240"/>
                  <w:marRight w:val="0"/>
                  <w:marTop w:val="0"/>
                  <w:marBottom w:val="0"/>
                  <w:divBdr>
                    <w:top w:val="none" w:sz="0" w:space="0" w:color="auto"/>
                    <w:left w:val="none" w:sz="0" w:space="0" w:color="auto"/>
                    <w:bottom w:val="none" w:sz="0" w:space="0" w:color="auto"/>
                    <w:right w:val="none" w:sz="0" w:space="0" w:color="auto"/>
                  </w:divBdr>
                </w:div>
                <w:div w:id="946888121">
                  <w:marLeft w:val="240"/>
                  <w:marRight w:val="0"/>
                  <w:marTop w:val="0"/>
                  <w:marBottom w:val="0"/>
                  <w:divBdr>
                    <w:top w:val="none" w:sz="0" w:space="0" w:color="auto"/>
                    <w:left w:val="none" w:sz="0" w:space="0" w:color="auto"/>
                    <w:bottom w:val="none" w:sz="0" w:space="0" w:color="auto"/>
                    <w:right w:val="none" w:sz="0" w:space="0" w:color="auto"/>
                  </w:divBdr>
                </w:div>
                <w:div w:id="567231376">
                  <w:marLeft w:val="240"/>
                  <w:marRight w:val="0"/>
                  <w:marTop w:val="0"/>
                  <w:marBottom w:val="0"/>
                  <w:divBdr>
                    <w:top w:val="none" w:sz="0" w:space="0" w:color="auto"/>
                    <w:left w:val="none" w:sz="0" w:space="0" w:color="auto"/>
                    <w:bottom w:val="none" w:sz="0" w:space="0" w:color="auto"/>
                    <w:right w:val="none" w:sz="0" w:space="0" w:color="auto"/>
                  </w:divBdr>
                </w:div>
                <w:div w:id="415367493">
                  <w:marLeft w:val="240"/>
                  <w:marRight w:val="0"/>
                  <w:marTop w:val="0"/>
                  <w:marBottom w:val="0"/>
                  <w:divBdr>
                    <w:top w:val="none" w:sz="0" w:space="0" w:color="auto"/>
                    <w:left w:val="none" w:sz="0" w:space="0" w:color="auto"/>
                    <w:bottom w:val="none" w:sz="0" w:space="0" w:color="auto"/>
                    <w:right w:val="none" w:sz="0" w:space="0" w:color="auto"/>
                  </w:divBdr>
                </w:div>
                <w:div w:id="1184323840">
                  <w:marLeft w:val="240"/>
                  <w:marRight w:val="0"/>
                  <w:marTop w:val="0"/>
                  <w:marBottom w:val="0"/>
                  <w:divBdr>
                    <w:top w:val="none" w:sz="0" w:space="0" w:color="auto"/>
                    <w:left w:val="none" w:sz="0" w:space="0" w:color="auto"/>
                    <w:bottom w:val="none" w:sz="0" w:space="0" w:color="auto"/>
                    <w:right w:val="none" w:sz="0" w:space="0" w:color="auto"/>
                  </w:divBdr>
                </w:div>
                <w:div w:id="2019386223">
                  <w:marLeft w:val="240"/>
                  <w:marRight w:val="0"/>
                  <w:marTop w:val="0"/>
                  <w:marBottom w:val="0"/>
                  <w:divBdr>
                    <w:top w:val="none" w:sz="0" w:space="0" w:color="auto"/>
                    <w:left w:val="none" w:sz="0" w:space="0" w:color="auto"/>
                    <w:bottom w:val="none" w:sz="0" w:space="0" w:color="auto"/>
                    <w:right w:val="none" w:sz="0" w:space="0" w:color="auto"/>
                  </w:divBdr>
                </w:div>
                <w:div w:id="1064337042">
                  <w:marLeft w:val="240"/>
                  <w:marRight w:val="0"/>
                  <w:marTop w:val="0"/>
                  <w:marBottom w:val="0"/>
                  <w:divBdr>
                    <w:top w:val="none" w:sz="0" w:space="0" w:color="auto"/>
                    <w:left w:val="none" w:sz="0" w:space="0" w:color="auto"/>
                    <w:bottom w:val="none" w:sz="0" w:space="0" w:color="auto"/>
                    <w:right w:val="none" w:sz="0" w:space="0" w:color="auto"/>
                  </w:divBdr>
                </w:div>
                <w:div w:id="1322542730">
                  <w:marLeft w:val="240"/>
                  <w:marRight w:val="0"/>
                  <w:marTop w:val="0"/>
                  <w:marBottom w:val="0"/>
                  <w:divBdr>
                    <w:top w:val="none" w:sz="0" w:space="0" w:color="auto"/>
                    <w:left w:val="none" w:sz="0" w:space="0" w:color="auto"/>
                    <w:bottom w:val="none" w:sz="0" w:space="0" w:color="auto"/>
                    <w:right w:val="none" w:sz="0" w:space="0" w:color="auto"/>
                  </w:divBdr>
                </w:div>
                <w:div w:id="1437945293">
                  <w:marLeft w:val="240"/>
                  <w:marRight w:val="0"/>
                  <w:marTop w:val="0"/>
                  <w:marBottom w:val="0"/>
                  <w:divBdr>
                    <w:top w:val="none" w:sz="0" w:space="0" w:color="auto"/>
                    <w:left w:val="none" w:sz="0" w:space="0" w:color="auto"/>
                    <w:bottom w:val="none" w:sz="0" w:space="0" w:color="auto"/>
                    <w:right w:val="none" w:sz="0" w:space="0" w:color="auto"/>
                  </w:divBdr>
                </w:div>
                <w:div w:id="12289550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6%be%8e%6c%81%5a%96%40%8e%6c%8c%dc&amp;REF_NAME=%91%e6%93%f1%95%53%8e%6c%8f%f0&amp;ANCHOR_F=1000000000000000000000000000000000000000000000020400000000000000000000000000000&amp;ANCHOR_T=1000000000000000000000000000000000000000000000020400000000000000000000000000000" TargetMode="External"/><Relationship Id="rId13" Type="http://schemas.openxmlformats.org/officeDocument/2006/relationships/hyperlink" Target="http://law.e-gov.go.jp/cgi-bin/idxrefer.cgi?H_FILE=%8f%ba%8c%dc%94%aa%96%40%8e%6c%8e%4f&amp;REF_NAME=%8f%f2%89%bb%91%85%96%40%91%e6%8e%6c%8f%5c%88%ea%8f%f0%91%e6%93%f1%8d%80&amp;ANCHOR_F=1000000000000000000000000000000000000000000000004100000000002000000000000000000&amp;ANCHOR_T=1000000000000000000000000000000000000000000000004100000000002000000000000000000" TargetMode="External"/><Relationship Id="rId18" Type="http://schemas.openxmlformats.org/officeDocument/2006/relationships/hyperlink" Target="http://law.e-gov.go.jp/cgi-bin/idxrefer.cgi?H_FILE=%8f%ba%8c%dc%94%aa%96%40%8e%6c%8e%4f&amp;REF_NAME=%93%af%8f%f0&amp;ANCHOR_F=1000000000000000000000000000000000000000000000003800000000000000000000000000000&amp;ANCHOR_T=1000000000000000000000000000000000000000000000003800000000000000000000000000000" TargetMode="External"/><Relationship Id="rId3" Type="http://schemas.openxmlformats.org/officeDocument/2006/relationships/settings" Target="settings.xml"/><Relationship Id="rId7" Type="http://schemas.openxmlformats.org/officeDocument/2006/relationships/hyperlink" Target="http://law.e-gov.go.jp/cgi-bin/idxrefer.cgi?H_FILE=%96%be%8e%6c%81%5a%96%40%8e%6c%8c%dc&amp;REF_NAME=%8c%59%96%40&amp;ANCHOR_F=&amp;ANCHOR_T=" TargetMode="External"/><Relationship Id="rId12"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17" Type="http://schemas.openxmlformats.org/officeDocument/2006/relationships/hyperlink" Target="http://law.e-gov.go.jp/cgi-bin/idxrefer.cgi?H_FILE=%8f%ba%8c%dc%94%aa%96%40%8e%6c%8e%4f&amp;REF_NAME=%8f%f2%89%bb%91%85%96%40%91%e6%8e%4f%8f%5c%94%aa%8f%f0%91%e6%8c%dc%8d%86&amp;ANCHOR_F=1000000000000000000000000000000000000000000000003800000000005000000005000000000&amp;ANCHOR_T=1000000000000000000000000000000000000000000000003800000000005000000005000000000" TargetMode="External"/><Relationship Id="rId2" Type="http://schemas.microsoft.com/office/2007/relationships/stylesWithEffects" Target="stylesWithEffects.xml"/><Relationship Id="rId16" Type="http://schemas.openxmlformats.org/officeDocument/2006/relationships/hyperlink" Target="http://law.e-gov.go.jp/cgi-bin/idxrefer.cgi?H_FILE=%8f%ba%8c%dc%94%aa%96%40%8e%6c%8e%4f&amp;REF_NAME=%93%af%8f%f0&amp;ANCHOR_F=1000000000000000000000000000000000000000000000003800000000000000000000000000000&amp;ANCHOR_T=10000000000000000000000000000000000000000000000038000000000000000000000000000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aw.e-gov.go.jp/cgi-bin/idxrefer.cgi?H_FILE=%95%bd%8e%4f%96%40%8e%b5%8e%b5&amp;REF_NAME=%96%5c%97%cd%92%63%88%f5%82%c9%82%e6%82%e9%95%73%93%96%82%c8%8d%73%88%d7%82%cc%96%68%8e%7e%93%99%82%c9%8a%d6%82%b7%82%e9%96%40%97%a5&amp;ANCHOR_F=&amp;ANCHOR_T=" TargetMode="External"/><Relationship Id="rId11" Type="http://schemas.openxmlformats.org/officeDocument/2006/relationships/hyperlink" Target="http://law.e-gov.go.jp/cgi-bin/idxrefer.cgi?H_FILE=%95%bd%8c%dc%96%40%94%aa%94%aa&amp;REF_NAME=%8d%73%90%ad%8e%e8%91%b1%96%40&amp;ANCHOR_F=&amp;ANCHOR_T=" TargetMode="External"/><Relationship Id="rId5" Type="http://schemas.openxmlformats.org/officeDocument/2006/relationships/hyperlink" Target="http://law.e-gov.go.jp/cgi-bin/idxrefer.cgi?H_FILE=%8f%ba%8c%dc%94%aa%96%40%8e%6c%8e%4f&amp;REF_NAME=%8f%f2%89%bb%91%85%96%40&amp;ANCHOR_F=&amp;ANCHOR_T=" TargetMode="External"/><Relationship Id="rId15" Type="http://schemas.openxmlformats.org/officeDocument/2006/relationships/hyperlink" Target="http://law.e-gov.go.jp/cgi-bin/idxrefer.cgi?H_FILE=%8f%ba%8c%dc%94%aa%96%40%8e%6c%8e%4f&amp;REF_NAME=%8f%f2%89%bb%91%85%96%40%91%e6%8e%4f%8f%5c%94%aa%8f%f0%91%e6%8c%dc%8d%86&amp;ANCHOR_F=1000000000000000000000000000000000000000000000003800000000005000000005000000000&amp;ANCHOR_T=1000000000000000000000000000000000000000000000003800000000005000000005000000000" TargetMode="External"/><Relationship Id="rId10" Type="http://schemas.openxmlformats.org/officeDocument/2006/relationships/hyperlink" Target="http://law.e-gov.go.jp/cgi-bin/idxrefer.cgi?H_FILE=%8f%ba%8c%dc%94%aa%96%40%8e%6c%8e%4f&amp;REF_NAME=%8f%f2%89%bb%91%85%96%40%91%e6%8e%6c%8f%5c%88%ea%8f%f0%91%e6%93%f1%8d%80&amp;ANCHOR_F=1000000000000000000000000000000000000000000000004100000000002000000000000000000&amp;ANCHOR_T=1000000000000000000000000000000000000000000000004100000000002000000000000000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aw.e-gov.go.jp/cgi-bin/idxrefer.cgi?H_FILE=%91%e5%88%ea%8c%dc%96%40%98%5a%81%5a&amp;REF_NAME=%96%5c%97%cd%8d%73%88%d7%93%99%8f%88%94%b1%83%6a%8a%d6%83%58%83%8b%96%40%97%a5&amp;ANCHOR_F=&amp;ANCHOR_T=" TargetMode="External"/><Relationship Id="rId14"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1053</Words>
  <Characters>6006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水俣市</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m1178</dc:creator>
  <cp:lastModifiedBy>m1178</cp:lastModifiedBy>
  <cp:revision>1</cp:revision>
  <cp:lastPrinted>2016-07-19T09:21:00Z</cp:lastPrinted>
  <dcterms:created xsi:type="dcterms:W3CDTF">2016-07-19T05:47:00Z</dcterms:created>
  <dcterms:modified xsi:type="dcterms:W3CDTF">2016-07-19T09:52:00Z</dcterms:modified>
</cp:coreProperties>
</file>